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58EE" w14:textId="543684E0" w:rsidR="00CD6FF6" w:rsidRPr="00CD6FF6" w:rsidRDefault="00CD6FF6" w:rsidP="00CD6FF6">
      <w:pPr>
        <w:pBdr>
          <w:bottom w:val="single" w:sz="6" w:space="6" w:color="F8F8F8"/>
        </w:pBdr>
        <w:spacing w:after="12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CD6FF6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hr-HR"/>
          <w14:ligatures w14:val="none"/>
        </w:rPr>
        <w:t>Javni natječaj za financiranje programa i projekata od interesa za Grad Buzet koje provode organizacije civilnog društva za 202</w:t>
      </w:r>
      <w:r w:rsidR="00CF3510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hr-HR"/>
          <w14:ligatures w14:val="none"/>
        </w:rPr>
        <w:t>6</w:t>
      </w:r>
      <w:r w:rsidRPr="00CD6FF6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hr-HR"/>
          <w14:ligatures w14:val="none"/>
        </w:rPr>
        <w:t>. godinu</w:t>
      </w:r>
    </w:p>
    <w:p w14:paraId="4E3B7DD6" w14:textId="037EB158" w:rsidR="00C32A5B" w:rsidRDefault="00C32A5B" w:rsidP="00C32A5B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Na temelju članaka 15. i 21. Pravilnika o kriterijima, mjerilima i postupcima financiranja programa i projekata od interesa za Grad Buzet koje provode udruge (Službene novine Grada Buzeta br.12/15), sukladno Godišnjem planu javnih natječaja za financiranje programa i projekata od interesa za Grad Buzet koje provode organizacije civilnog društva za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Službene novine Grada Buzeta br.1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2</w:t>
      </w: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/2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5</w:t>
      </w: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) i članku 33. stavak 3. Statuta Grada Buzeta („Službene novine Grada Buzeta“, broj 2/21. i 10/21.), gradonačelnik Grada Buzeta dana 1</w:t>
      </w:r>
      <w:r w:rsidR="00CF351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9</w:t>
      </w: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siječnja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godine objavljuje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Javni natječaj za financiranje programa i projekata od interesa za Grad Buzet koje provode organizacije civilnog društv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a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za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godinu</w:t>
      </w:r>
    </w:p>
    <w:p w14:paraId="0DDA952E" w14:textId="2318032C" w:rsidR="00CD6FF6" w:rsidRPr="00CD6FF6" w:rsidRDefault="00CD6FF6" w:rsidP="00CD6FF6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Grad Buzet poziva sve organizacije civilnog društva koje imaju sjedište ili djeluju na području Grada Buzeta a svojim djelovanjem obuhvaćaju korisnike s područja Grada Buzeta da se prijave na Javni natječaj za financiranje programa i projekata od interesa za Grad Buzet koje provode organizacije civilnog društva za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godinu (u nastavku teksta: Javni natječaj).</w:t>
      </w:r>
    </w:p>
    <w:p w14:paraId="7D26A27C" w14:textId="59D30F9A" w:rsidR="00CD6FF6" w:rsidRDefault="00CD6FF6" w:rsidP="00CD6FF6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Prijave se dostavljaju isključivo na propisanim obrascima i popunjavaju se putem računala</w:t>
      </w:r>
      <w:r w:rsid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97B8ADE" w14:textId="0FD5B46F" w:rsidR="00C32A5B" w:rsidRPr="00CD6FF6" w:rsidRDefault="00C32A5B" w:rsidP="00CD6FF6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Detaljne upute o uvjetima, načinu prijavljivanja i postupku provedbe ovog Javnog natječaja (postupanju s dokumentacijom, dostavi dokumentacije, postupku pregleda dostavljenih prijava, procjeni prijava, donošenju odluke o dodjeli financijskih sredstava, podnošenju prigovora, ugovaranju, i sl.) kao i indikativni kalendar provedbe Natječaja nalaze se u </w:t>
      </w:r>
      <w:r w:rsidRPr="00C32A5B">
        <w:rPr>
          <w:rFonts w:ascii="inherit" w:eastAsia="Times New Roman" w:hAnsi="inherit" w:cs="Open Sans"/>
          <w:b/>
          <w:bCs/>
          <w:color w:val="222222"/>
          <w:kern w:val="0"/>
          <w:sz w:val="24"/>
          <w:szCs w:val="24"/>
          <w:lang w:eastAsia="hr-HR"/>
          <w14:ligatures w14:val="none"/>
        </w:rPr>
        <w:t>Uputama za prijavitelje</w:t>
      </w:r>
      <w:r>
        <w:rPr>
          <w:rFonts w:ascii="inherit" w:eastAsia="Times New Roman" w:hAnsi="inherit" w:cs="Open Sans"/>
          <w:b/>
          <w:bCs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4E347A57" w14:textId="77777777" w:rsid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4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Obrazac opisa projekta OCD 1</w:t>
        </w:r>
      </w:hyperlink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 i </w:t>
      </w:r>
      <w:hyperlink r:id="rId5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Obrazac proračuna OCD 2</w:t>
        </w:r>
      </w:hyperlink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 dostavljaju se obvezno u elektroničkom obliku (kao word i </w:t>
      </w:r>
      <w:proofErr w:type="spellStart"/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excel</w:t>
      </w:r>
      <w:proofErr w:type="spellEnd"/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dokument) putem web servisa ispod ovog teksta.</w:t>
      </w:r>
    </w:p>
    <w:p w14:paraId="32C6F660" w14:textId="77777777" w:rsidR="006D7355" w:rsidRDefault="006D7355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</w:p>
    <w:p w14:paraId="4809EFD6" w14:textId="77777777" w:rsidR="006D7355" w:rsidRPr="00CD6FF6" w:rsidRDefault="006D7355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</w:p>
    <w:p w14:paraId="4E4628DB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Obrasci koji su sastavni dio natječajne dokumentacije zajedno s Uputama za prijavitelje, dostupni su na mrežnim stranicama Grada Buzeta (www.buzet.hr) ili na sljedećoj poveznici: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br/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br/>
      </w:r>
      <w:hyperlink r:id="rId6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Svi obrasci za prijavitelje u ZIP formatu</w:t>
        </w:r>
      </w:hyperlink>
    </w:p>
    <w:p w14:paraId="4931DAE9" w14:textId="2EAC3E8D" w:rsidR="00ED5CBA" w:rsidRDefault="00CD6FF6" w:rsidP="00ED5C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Ovjerene i </w:t>
      </w:r>
      <w:r w:rsidR="00C32A5B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vlastoručno 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potpisane prijave sa svim obveznim prilozima šalju se obvezno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i u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papirnatom obliku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ili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skenirane u </w:t>
      </w:r>
      <w:proofErr w:type="spellStart"/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pdf-u</w:t>
      </w:r>
      <w:proofErr w:type="spellEnd"/>
      <w:r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u elektroničk</w:t>
      </w:r>
      <w:r w:rsidR="00ED5CBA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im putem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</w:t>
      </w:r>
      <w:r w:rsidR="00ED5CBA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C422FC0" w14:textId="55E37D0D" w:rsidR="00CD6FF6" w:rsidRPr="00CD6FF6" w:rsidRDefault="00CD6FF6" w:rsidP="00ED5C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lastRenderedPageBreak/>
        <w:t>Ukoliko se prijava podnosi elektroničkim putem šalje se na mail adresu </w:t>
      </w:r>
      <w:hyperlink r:id="rId7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udruge@buzet.hr</w:t>
        </w:r>
      </w:hyperlink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 uz napomenu Prijava na Javni natječaj za financiranje  projekata OCD-a za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godinu. Ispunjene, ovjerene i potpisane obrasce OCD 1 i OCD 2 potrebno je dostaviti na navedenu mail adresu sa svim obveznim  prilozima (ovjerenim i potpisanim).</w:t>
      </w:r>
    </w:p>
    <w:p w14:paraId="722EB4D6" w14:textId="4A9085E0" w:rsidR="00CD6FF6" w:rsidRPr="00CD6FF6" w:rsidRDefault="00CD6FF6" w:rsidP="00CD6FF6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Ukoliko se dokumentacija za prijavu šalje u papirnatom obliku (potpisani i ovjereni izvornik) poštom, kurirom ili osobno predaje se u pisarnici Grada Buzeta odnosno dostavlja se na adresu: Grad Buzet,  II. istarske brigade 11, 52420 Buzet, uz napomenu: Javni natječaj za financiranje  projekata OCD-a za 202</w:t>
      </w:r>
      <w:r w:rsidR="00B622C0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. godinu – ne otvarati.</w:t>
      </w:r>
    </w:p>
    <w:p w14:paraId="04DC58A7" w14:textId="08878379" w:rsidR="00CD6FF6" w:rsidRPr="00CD6FF6" w:rsidRDefault="00CD6FF6" w:rsidP="00CD6FF6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Prijava dostavljena u elektroničkom obliku putem ove mrežne stranice mora biti istovjetna ovjerenoj i potpisanoj prijavi dostavljenoj elektroničk</w:t>
      </w:r>
      <w:r w:rsidR="00ED5CBA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i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m</w:t>
      </w:r>
      <w:r w:rsidR="00ED5CBA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putem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 ili </w:t>
      </w:r>
      <w:r w:rsidR="00ED5CBA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 xml:space="preserve">u </w:t>
      </w:r>
      <w:r w:rsidRPr="00CD6FF6"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  <w:t>papirnatom obliku.</w:t>
      </w:r>
    </w:p>
    <w:p w14:paraId="1441A928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8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WEB SERVIS ZA DOSTAVU OBRAZACA</w:t>
        </w:r>
      </w:hyperlink>
    </w:p>
    <w:p w14:paraId="360316A2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9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Tekst javnog natječaja</w:t>
        </w:r>
      </w:hyperlink>
    </w:p>
    <w:p w14:paraId="2F881A0C" w14:textId="77777777" w:rsidR="00CD6FF6" w:rsidRPr="00CD6FF6" w:rsidRDefault="009C7376" w:rsidP="00CD6FF6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hr-HR"/>
          <w14:ligatures w14:val="none"/>
        </w:rPr>
        <w:pict w14:anchorId="394B9BF8">
          <v:rect id="_x0000_i1025" style="width:0;height:.75pt" o:hralign="center" o:hrstd="t" o:hr="t" fillcolor="#a0a0a0" stroked="f"/>
        </w:pict>
      </w:r>
    </w:p>
    <w:p w14:paraId="135C05FE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r w:rsidRPr="00CD6FF6">
        <w:rPr>
          <w:rFonts w:ascii="inherit" w:eastAsia="Times New Roman" w:hAnsi="inherit" w:cs="Open Sans"/>
          <w:b/>
          <w:bCs/>
          <w:color w:val="222222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DOKUMENTACIJA</w:t>
      </w:r>
    </w:p>
    <w:p w14:paraId="4C5EADA0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10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Obrazac opisa projekta OCD 1</w:t>
        </w:r>
      </w:hyperlink>
    </w:p>
    <w:p w14:paraId="6737B07C" w14:textId="77777777" w:rsidR="00CD6FF6" w:rsidRPr="00CD6FF6" w:rsidRDefault="00CD6FF6" w:rsidP="00CD6F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11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Obrazac proračuna OCD 2</w:t>
        </w:r>
      </w:hyperlink>
    </w:p>
    <w:p w14:paraId="5E7A6B53" w14:textId="77777777" w:rsidR="00CD6FF6" w:rsidRPr="00CD6FF6" w:rsidRDefault="00CD6FF6" w:rsidP="00CD6FF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4"/>
          <w:szCs w:val="24"/>
          <w:lang w:eastAsia="hr-HR"/>
          <w14:ligatures w14:val="none"/>
        </w:rPr>
      </w:pPr>
      <w:hyperlink r:id="rId12" w:tgtFrame="_blank" w:history="1">
        <w:r w:rsidRPr="00CD6FF6">
          <w:rPr>
            <w:rFonts w:ascii="inherit" w:eastAsia="Times New Roman" w:hAnsi="inherit" w:cs="Open Sans"/>
            <w:color w:val="1E73BE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SVI OBRASCI za prijavitelje u ZIP formatu</w:t>
        </w:r>
      </w:hyperlink>
    </w:p>
    <w:p w14:paraId="3C05306E" w14:textId="77777777" w:rsidR="00C76CB3" w:rsidRPr="00CD6FF6" w:rsidRDefault="00C76CB3" w:rsidP="00CD6FF6"/>
    <w:sectPr w:rsidR="00C76CB3" w:rsidRPr="00CD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98"/>
    <w:rsid w:val="00426208"/>
    <w:rsid w:val="0057099E"/>
    <w:rsid w:val="00590DA4"/>
    <w:rsid w:val="006D7355"/>
    <w:rsid w:val="00B622C0"/>
    <w:rsid w:val="00C32A5B"/>
    <w:rsid w:val="00C76CB3"/>
    <w:rsid w:val="00CA74E9"/>
    <w:rsid w:val="00CD1798"/>
    <w:rsid w:val="00CD6FF6"/>
    <w:rsid w:val="00CE4A5D"/>
    <w:rsid w:val="00CF2956"/>
    <w:rsid w:val="00CF3510"/>
    <w:rsid w:val="00E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4EF3E"/>
  <w15:chartTrackingRefBased/>
  <w15:docId w15:val="{FBF4E820-F589-4A99-B2A6-9C8B8F7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D6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D179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D1798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CD6FF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</w:div>
      </w:divsChild>
    </w:div>
    <w:div w:id="1357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buzet.hr/predaja-dokumentacije-natjecaj-za-udru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druge@buzet.hr" TargetMode="External"/><Relationship Id="rId12" Type="http://schemas.openxmlformats.org/officeDocument/2006/relationships/hyperlink" Target="http://grad.buzet.hr/wp-content/uploads/2023/01/natjecajudruge2023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.buzet.hr/wp-content/uploads/2023/01/natjecajudruge2023.zip" TargetMode="External"/><Relationship Id="rId11" Type="http://schemas.openxmlformats.org/officeDocument/2006/relationships/hyperlink" Target="http://grad.buzet.hr/wp-content/uploads/2023/01/2023-06_Obrazac_proracuna_OCD2.xls" TargetMode="External"/><Relationship Id="rId5" Type="http://schemas.openxmlformats.org/officeDocument/2006/relationships/hyperlink" Target="http://grad.buzet.hr/wp-content/uploads/2023/01/2023-06_Obrazac_proracuna_OCD2.xls" TargetMode="External"/><Relationship Id="rId10" Type="http://schemas.openxmlformats.org/officeDocument/2006/relationships/hyperlink" Target="http://grad.buzet.hr/wp-content/uploads/2023/01/2023-05-Obrazac-opisa-projekta-OCD1.doc" TargetMode="External"/><Relationship Id="rId4" Type="http://schemas.openxmlformats.org/officeDocument/2006/relationships/hyperlink" Target="http://grad.buzet.hr/wp-content/uploads/2023/01/2023-05-Obrazac-opisa-projekta-OCD1.doc" TargetMode="External"/><Relationship Id="rId9" Type="http://schemas.openxmlformats.org/officeDocument/2006/relationships/hyperlink" Target="http://grad.buzet.hr/wp-content/uploads/2023/01/2023-03_Tekst-javnog-natjecaja_20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Grah Ciliga</dc:creator>
  <cp:keywords/>
  <dc:description/>
  <cp:lastModifiedBy>Elena Grah Ciliga</cp:lastModifiedBy>
  <cp:revision>2</cp:revision>
  <dcterms:created xsi:type="dcterms:W3CDTF">2026-01-19T14:44:00Z</dcterms:created>
  <dcterms:modified xsi:type="dcterms:W3CDTF">2026-01-19T14:44:00Z</dcterms:modified>
</cp:coreProperties>
</file>